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B5BA" w14:textId="77777777" w:rsidR="00675785" w:rsidRDefault="00675785" w:rsidP="006757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13F29875" w14:textId="77777777" w:rsidR="00675785" w:rsidRDefault="00675785" w:rsidP="006757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Докладу об антимонопольном </w:t>
      </w:r>
    </w:p>
    <w:p w14:paraId="5CCF8BF5" w14:textId="620BA3A4" w:rsidR="00675785" w:rsidRDefault="00675785" w:rsidP="006757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комплаенсе за 20</w:t>
      </w:r>
      <w:r w:rsidR="00DB4ED4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21390C79" w14:textId="77777777" w:rsidR="00675785" w:rsidRDefault="00675785" w:rsidP="00675785">
      <w:pPr>
        <w:rPr>
          <w:rFonts w:ascii="Times New Roman" w:hAnsi="Times New Roman"/>
          <w:b/>
          <w:bCs/>
          <w:caps/>
          <w:sz w:val="28"/>
          <w:szCs w:val="28"/>
        </w:rPr>
      </w:pPr>
    </w:p>
    <w:p w14:paraId="24A048F6" w14:textId="351591C7" w:rsidR="004D706A" w:rsidRDefault="00CD65E0" w:rsidP="004D706A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карта (паспорт) комплаенс –</w:t>
      </w:r>
      <w:r w:rsidR="00E759D1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>рисков нарушения антимонопольного законодательства в министерстве здравоохранения кбр на 202</w:t>
      </w:r>
      <w:r w:rsidR="00DB4ED4">
        <w:rPr>
          <w:rFonts w:ascii="Times New Roman" w:hAnsi="Times New Roman"/>
          <w:b/>
          <w:bCs/>
          <w:caps/>
          <w:sz w:val="28"/>
          <w:szCs w:val="28"/>
        </w:rPr>
        <w:t>4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год </w:t>
      </w:r>
    </w:p>
    <w:p w14:paraId="341BD864" w14:textId="77777777" w:rsidR="00CD65E0" w:rsidRPr="00FE3686" w:rsidRDefault="00CD65E0" w:rsidP="004D706A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253"/>
        <w:gridCol w:w="2551"/>
        <w:gridCol w:w="1701"/>
        <w:gridCol w:w="2126"/>
      </w:tblGrid>
      <w:tr w:rsidR="00CD65E0" w:rsidRPr="00E71FD0" w14:paraId="230B3FA0" w14:textId="77777777" w:rsidTr="00C40A32">
        <w:tc>
          <w:tcPr>
            <w:tcW w:w="709" w:type="dxa"/>
          </w:tcPr>
          <w:p w14:paraId="2B4931B2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№п/п </w:t>
            </w:r>
          </w:p>
        </w:tc>
        <w:tc>
          <w:tcPr>
            <w:tcW w:w="4395" w:type="dxa"/>
            <w:vAlign w:val="center"/>
          </w:tcPr>
          <w:p w14:paraId="32044A70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комплаенс-риска </w:t>
            </w:r>
          </w:p>
        </w:tc>
        <w:tc>
          <w:tcPr>
            <w:tcW w:w="4253" w:type="dxa"/>
            <w:vAlign w:val="center"/>
          </w:tcPr>
          <w:p w14:paraId="69A87D2E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Причины и условия возникновения </w:t>
            </w:r>
          </w:p>
        </w:tc>
        <w:tc>
          <w:tcPr>
            <w:tcW w:w="2551" w:type="dxa"/>
            <w:vAlign w:val="center"/>
          </w:tcPr>
          <w:p w14:paraId="7FD74D63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Уровень риска </w:t>
            </w:r>
          </w:p>
        </w:tc>
        <w:tc>
          <w:tcPr>
            <w:tcW w:w="1701" w:type="dxa"/>
            <w:vAlign w:val="center"/>
          </w:tcPr>
          <w:p w14:paraId="01C0BC97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Наличие (отсутствие) остаточных рисков </w:t>
            </w:r>
          </w:p>
        </w:tc>
        <w:tc>
          <w:tcPr>
            <w:tcW w:w="2126" w:type="dxa"/>
            <w:vAlign w:val="center"/>
          </w:tcPr>
          <w:p w14:paraId="5A0F9670" w14:textId="77777777" w:rsidR="00CD65E0" w:rsidRPr="00CD65E0" w:rsidRDefault="00CD65E0" w:rsidP="00A36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5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Вероятность повторного возникновения рисков </w:t>
            </w:r>
          </w:p>
        </w:tc>
      </w:tr>
      <w:tr w:rsidR="00CD65E0" w:rsidRPr="00E71FD0" w14:paraId="4A42A427" w14:textId="77777777" w:rsidTr="00C40A32">
        <w:tc>
          <w:tcPr>
            <w:tcW w:w="709" w:type="dxa"/>
          </w:tcPr>
          <w:p w14:paraId="0194AE0D" w14:textId="77777777" w:rsidR="00CD65E0" w:rsidRPr="00CD65E0" w:rsidRDefault="00CD65E0" w:rsidP="00CD65E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FE5E2CB" w14:textId="77777777" w:rsidR="00CD65E0" w:rsidRPr="00FE3686" w:rsidRDefault="00C40A32" w:rsidP="00A36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Риск наличия в действующих нормативных правовых актах (далее – НПА) министерства положений, которые приводят и (или) могут привести к недопущению, </w:t>
            </w:r>
            <w:proofErr w:type="gramStart"/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ограничению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устранению конкуренции н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>а рынках товаров, работ, услуг</w:t>
            </w:r>
          </w:p>
        </w:tc>
        <w:tc>
          <w:tcPr>
            <w:tcW w:w="4253" w:type="dxa"/>
          </w:tcPr>
          <w:p w14:paraId="713A56D1" w14:textId="77777777" w:rsidR="00CD65E0" w:rsidRDefault="00C40A32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Подготовка, согласование и утвержден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 нормативных правовых актов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нарушением требований антимонопольного законодательства. </w:t>
            </w:r>
          </w:p>
          <w:p w14:paraId="662189C2" w14:textId="77777777" w:rsidR="00C40A32" w:rsidRDefault="00C40A32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недостаточность) знаний в области антимонопольного законодательства у сотрудников министерства, неверное толкование и применение норм права. </w:t>
            </w:r>
          </w:p>
          <w:p w14:paraId="2FAEBECE" w14:textId="77777777" w:rsidR="00C40A32" w:rsidRDefault="00C40A32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(недостаточность) разъяснений антимонопольного органа по вопросам применения антимонопольного 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реализации действующих НПА, </w:t>
            </w:r>
            <w:r w:rsidR="00E75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информации о мерах ответственности за нарушение антимонопольного законодательства. </w:t>
            </w:r>
          </w:p>
          <w:p w14:paraId="5DDAAAD1" w14:textId="77777777" w:rsidR="00E759D1" w:rsidRPr="00C40A32" w:rsidRDefault="00E759D1" w:rsidP="00C40A3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Высокая загруженность сотрудников министерства работой, выполняемой в соответствии с должностным регламентом. </w:t>
            </w:r>
          </w:p>
        </w:tc>
        <w:tc>
          <w:tcPr>
            <w:tcW w:w="2551" w:type="dxa"/>
          </w:tcPr>
          <w:p w14:paraId="28D806CB" w14:textId="77777777" w:rsidR="00CD65E0" w:rsidRPr="00DF4683" w:rsidRDefault="00E759D1" w:rsidP="00A36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Незначительный уровень</w:t>
            </w:r>
          </w:p>
        </w:tc>
        <w:tc>
          <w:tcPr>
            <w:tcW w:w="1701" w:type="dxa"/>
          </w:tcPr>
          <w:p w14:paraId="02895EAF" w14:textId="77777777" w:rsidR="00CD65E0" w:rsidRPr="00DF4683" w:rsidRDefault="00E759D1" w:rsidP="00A36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126" w:type="dxa"/>
          </w:tcPr>
          <w:p w14:paraId="6B02173E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Низкая </w:t>
            </w:r>
          </w:p>
        </w:tc>
      </w:tr>
      <w:tr w:rsidR="00CD65E0" w:rsidRPr="00E71FD0" w14:paraId="6301CA91" w14:textId="77777777" w:rsidTr="00C40A32">
        <w:tc>
          <w:tcPr>
            <w:tcW w:w="709" w:type="dxa"/>
          </w:tcPr>
          <w:p w14:paraId="79A05C08" w14:textId="77777777" w:rsidR="00CD65E0" w:rsidRPr="00E759D1" w:rsidRDefault="00CD65E0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F7A661" w14:textId="77777777" w:rsidR="00CD65E0" w:rsidRPr="00FE3686" w:rsidRDefault="00CD65E0" w:rsidP="00E75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1FD0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Нарушения</w:t>
            </w:r>
            <w:r w:rsidRPr="00E71FD0">
              <w:rPr>
                <w:sz w:val="24"/>
                <w:szCs w:val="24"/>
              </w:rPr>
              <w:t xml:space="preserve"> </w:t>
            </w:r>
            <w:r w:rsidRPr="00E71FD0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антимонопольного законодательства при </w:t>
            </w:r>
            <w:r w:rsidR="00E759D1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осуществлении закупок товаров, работ, услуг для обеспечения государственных нужд</w:t>
            </w:r>
          </w:p>
        </w:tc>
        <w:tc>
          <w:tcPr>
            <w:tcW w:w="4253" w:type="dxa"/>
          </w:tcPr>
          <w:p w14:paraId="12B69A4D" w14:textId="77777777" w:rsidR="00CD65E0" w:rsidRDefault="00E759D1" w:rsidP="00E759D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надлежащей экспертизы документации. </w:t>
            </w:r>
          </w:p>
          <w:p w14:paraId="024A4542" w14:textId="77777777" w:rsidR="00E759D1" w:rsidRDefault="00E759D1" w:rsidP="00E759D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Непринятие мер по исключению конфликта интересов. </w:t>
            </w:r>
          </w:p>
          <w:p w14:paraId="764F9AD0" w14:textId="77777777" w:rsidR="00E759D1" w:rsidRPr="00E759D1" w:rsidRDefault="00E759D1" w:rsidP="00E759D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Завышенные требования к предмету закупки и к ее участникам, требования о предоставлении документов, не предусмотренных документацией о закупке и тому подобные нарушения порядка проведения закупочных процедур. </w:t>
            </w:r>
          </w:p>
        </w:tc>
        <w:tc>
          <w:tcPr>
            <w:tcW w:w="2551" w:type="dxa"/>
          </w:tcPr>
          <w:p w14:paraId="66F3135A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Существенный уровень</w:t>
            </w:r>
          </w:p>
        </w:tc>
        <w:tc>
          <w:tcPr>
            <w:tcW w:w="1701" w:type="dxa"/>
          </w:tcPr>
          <w:p w14:paraId="163A42EF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54267921" w14:textId="77777777" w:rsidR="00CD65E0" w:rsidRPr="00DF4683" w:rsidRDefault="00E759D1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E759D1" w:rsidRPr="00E71FD0" w14:paraId="41BB7B57" w14:textId="77777777" w:rsidTr="00C40A32">
        <w:tc>
          <w:tcPr>
            <w:tcW w:w="709" w:type="dxa"/>
          </w:tcPr>
          <w:p w14:paraId="56C505E0" w14:textId="77777777" w:rsidR="00E759D1" w:rsidRPr="00E759D1" w:rsidRDefault="00E759D1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F7F3D1D" w14:textId="77777777" w:rsidR="00E759D1" w:rsidRPr="00E71FD0" w:rsidRDefault="00E759D1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Риск нарушения антимонопольного </w:t>
            </w:r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законодательства</w:t>
            </w: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 при согласова</w:t>
            </w:r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нии заключения договоров аренды, договоров безвозмездного пользования, </w:t>
            </w:r>
            <w:proofErr w:type="gramStart"/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иных договоров</w:t>
            </w:r>
            <w:proofErr w:type="gramEnd"/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 предусматривающих переход права владения и (или) пользования в отношении государственного имущества подведомственных медицинских </w:t>
            </w:r>
            <w:r w:rsidR="0045279E"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lastRenderedPageBreak/>
              <w:t xml:space="preserve">организаций. </w:t>
            </w:r>
          </w:p>
        </w:tc>
        <w:tc>
          <w:tcPr>
            <w:tcW w:w="4253" w:type="dxa"/>
          </w:tcPr>
          <w:p w14:paraId="2F585A1A" w14:textId="77777777" w:rsidR="0045279E" w:rsidRDefault="0045279E" w:rsidP="0045279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Отсутствие (недостаточность) знаний в области антимонопольного законодательства у сотрудников министерства, неверное толкование и применение норм права. </w:t>
            </w:r>
          </w:p>
          <w:p w14:paraId="6B8565BE" w14:textId="77777777" w:rsidR="00E759D1" w:rsidRPr="0045279E" w:rsidRDefault="0045279E" w:rsidP="0045279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Возникновение конфликта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интересов при исполнении сотрудниками министерства должностных обязанностей. </w:t>
            </w:r>
            <w:r w:rsidRPr="004527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779D231B" w14:textId="77777777" w:rsidR="00E759D1" w:rsidRPr="00DF4683" w:rsidRDefault="0045279E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Незначительный уровень </w:t>
            </w:r>
          </w:p>
        </w:tc>
        <w:tc>
          <w:tcPr>
            <w:tcW w:w="1701" w:type="dxa"/>
          </w:tcPr>
          <w:p w14:paraId="6258B107" w14:textId="77777777" w:rsidR="00E759D1" w:rsidRPr="00DF4683" w:rsidRDefault="0045279E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7F8C3ADF" w14:textId="77777777" w:rsidR="00E759D1" w:rsidRPr="00DF4683" w:rsidRDefault="0045279E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45279E" w:rsidRPr="00E71FD0" w14:paraId="2F6FC806" w14:textId="77777777" w:rsidTr="00C40A32">
        <w:tc>
          <w:tcPr>
            <w:tcW w:w="709" w:type="dxa"/>
          </w:tcPr>
          <w:p w14:paraId="50779C09" w14:textId="77777777" w:rsidR="0045279E" w:rsidRPr="00E759D1" w:rsidRDefault="0045279E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A9E089" w14:textId="77777777" w:rsidR="0045279E" w:rsidRDefault="0045279E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Риск нарушения антимонопольного законодательства при предоставлении министерством государственных услуг</w:t>
            </w:r>
          </w:p>
        </w:tc>
        <w:tc>
          <w:tcPr>
            <w:tcW w:w="4253" w:type="dxa"/>
          </w:tcPr>
          <w:p w14:paraId="6B17A462" w14:textId="77777777" w:rsidR="0045279E" w:rsidRDefault="0045279E" w:rsidP="0045279E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79E">
              <w:rPr>
                <w:rFonts w:ascii="Times New Roman" w:hAnsi="Times New Roman"/>
                <w:sz w:val="24"/>
                <w:szCs w:val="24"/>
                <w:lang w:eastAsia="ru-RU"/>
              </w:rPr>
              <w:t>Несоблюдение регламента оказания государственной услуги (выполнения государственной функции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527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050A41C9" w14:textId="77777777" w:rsidR="0045279E" w:rsidRDefault="0045279E" w:rsidP="0045279E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при оказании государственной услуги требований к ее получателям, не предусмотренных действующим законодательством. </w:t>
            </w:r>
          </w:p>
          <w:p w14:paraId="758A6AFF" w14:textId="77777777" w:rsidR="00B347B5" w:rsidRPr="00B347B5" w:rsidRDefault="0045279E" w:rsidP="00B347B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Взимание платы за предоставление государственной услуги, е</w:t>
            </w:r>
            <w:r w:rsidR="00B347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 такая плата не предусмотрена действующим законодательством. </w:t>
            </w:r>
          </w:p>
        </w:tc>
        <w:tc>
          <w:tcPr>
            <w:tcW w:w="2551" w:type="dxa"/>
          </w:tcPr>
          <w:p w14:paraId="5A37B491" w14:textId="77777777" w:rsidR="0045279E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Незначительный уровень</w:t>
            </w:r>
          </w:p>
        </w:tc>
        <w:tc>
          <w:tcPr>
            <w:tcW w:w="1701" w:type="dxa"/>
          </w:tcPr>
          <w:p w14:paraId="2617094D" w14:textId="77777777" w:rsidR="0045279E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5CCC94A8" w14:textId="77777777" w:rsidR="0045279E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B347B5" w:rsidRPr="00E71FD0" w14:paraId="49D01F31" w14:textId="77777777" w:rsidTr="00C40A32">
        <w:tc>
          <w:tcPr>
            <w:tcW w:w="709" w:type="dxa"/>
          </w:tcPr>
          <w:p w14:paraId="6E596398" w14:textId="77777777" w:rsidR="00B347B5" w:rsidRPr="00E759D1" w:rsidRDefault="00B347B5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64EC11E" w14:textId="77777777" w:rsidR="00B347B5" w:rsidRDefault="00B347B5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>Антиконкурентные</w:t>
            </w:r>
            <w:proofErr w:type="spellEnd"/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 соглашения </w:t>
            </w:r>
          </w:p>
        </w:tc>
        <w:tc>
          <w:tcPr>
            <w:tcW w:w="4253" w:type="dxa"/>
          </w:tcPr>
          <w:p w14:paraId="46538253" w14:textId="77777777" w:rsidR="00B347B5" w:rsidRPr="00B347B5" w:rsidRDefault="00B347B5" w:rsidP="00B34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надлежащей экспертизы соглашений </w:t>
            </w:r>
          </w:p>
        </w:tc>
        <w:tc>
          <w:tcPr>
            <w:tcW w:w="2551" w:type="dxa"/>
          </w:tcPr>
          <w:p w14:paraId="0CBB8FAF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Существенный уровень </w:t>
            </w:r>
          </w:p>
        </w:tc>
        <w:tc>
          <w:tcPr>
            <w:tcW w:w="1701" w:type="dxa"/>
          </w:tcPr>
          <w:p w14:paraId="1283E4C6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126" w:type="dxa"/>
          </w:tcPr>
          <w:p w14:paraId="68EC3C3F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Низкая </w:t>
            </w:r>
          </w:p>
        </w:tc>
      </w:tr>
      <w:tr w:rsidR="00B347B5" w:rsidRPr="00E71FD0" w14:paraId="67F0C4F9" w14:textId="77777777" w:rsidTr="00C40A32">
        <w:tc>
          <w:tcPr>
            <w:tcW w:w="709" w:type="dxa"/>
          </w:tcPr>
          <w:p w14:paraId="504980A1" w14:textId="77777777" w:rsidR="00B347B5" w:rsidRPr="00E759D1" w:rsidRDefault="00B347B5" w:rsidP="00E759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ED8748F" w14:textId="77777777" w:rsidR="00B347B5" w:rsidRDefault="00B347B5" w:rsidP="00E759D1">
            <w:pPr>
              <w:widowControl w:val="0"/>
              <w:autoSpaceDE w:val="0"/>
              <w:autoSpaceDN w:val="0"/>
              <w:spacing w:after="0" w:line="240" w:lineRule="auto"/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85pt0pt"/>
                <w:rFonts w:eastAsia="Calibri"/>
                <w:b w:val="0"/>
                <w:bCs w:val="0"/>
                <w:sz w:val="24"/>
                <w:szCs w:val="24"/>
              </w:rPr>
              <w:t xml:space="preserve">Не исполнение предупреждений антимонопольного органа </w:t>
            </w:r>
          </w:p>
        </w:tc>
        <w:tc>
          <w:tcPr>
            <w:tcW w:w="4253" w:type="dxa"/>
          </w:tcPr>
          <w:p w14:paraId="40FC6425" w14:textId="77777777" w:rsidR="00B347B5" w:rsidRPr="00B347B5" w:rsidRDefault="00B347B5" w:rsidP="00B34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Недостаточный внутренний контроль. </w:t>
            </w:r>
          </w:p>
        </w:tc>
        <w:tc>
          <w:tcPr>
            <w:tcW w:w="2551" w:type="dxa"/>
          </w:tcPr>
          <w:p w14:paraId="2D9AC33F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Существенный уровень</w:t>
            </w:r>
          </w:p>
        </w:tc>
        <w:tc>
          <w:tcPr>
            <w:tcW w:w="1701" w:type="dxa"/>
          </w:tcPr>
          <w:p w14:paraId="25411FA1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126" w:type="dxa"/>
          </w:tcPr>
          <w:p w14:paraId="4E6731DD" w14:textId="77777777" w:rsidR="00B347B5" w:rsidRPr="00DF4683" w:rsidRDefault="00B347B5" w:rsidP="00E75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683">
              <w:rPr>
                <w:rFonts w:ascii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</w:tr>
    </w:tbl>
    <w:p w14:paraId="1AC16E8F" w14:textId="77777777" w:rsidR="004D706A" w:rsidRDefault="004D706A" w:rsidP="004D706A"/>
    <w:p w14:paraId="09BB1F39" w14:textId="77777777" w:rsidR="008255DC" w:rsidRDefault="008255DC"/>
    <w:sectPr w:rsidR="008255DC" w:rsidSect="004D7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7B43"/>
    <w:multiLevelType w:val="hybridMultilevel"/>
    <w:tmpl w:val="974C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637A"/>
    <w:multiLevelType w:val="hybridMultilevel"/>
    <w:tmpl w:val="BD14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CC5"/>
    <w:multiLevelType w:val="hybridMultilevel"/>
    <w:tmpl w:val="69D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E73F4"/>
    <w:multiLevelType w:val="hybridMultilevel"/>
    <w:tmpl w:val="AF34D66C"/>
    <w:lvl w:ilvl="0" w:tplc="21041B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03D2"/>
    <w:multiLevelType w:val="hybridMultilevel"/>
    <w:tmpl w:val="3856B6DA"/>
    <w:lvl w:ilvl="0" w:tplc="DE064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6A"/>
    <w:rsid w:val="00150C6A"/>
    <w:rsid w:val="0045279E"/>
    <w:rsid w:val="004D706A"/>
    <w:rsid w:val="00675785"/>
    <w:rsid w:val="008255DC"/>
    <w:rsid w:val="00B347B5"/>
    <w:rsid w:val="00BB0BA3"/>
    <w:rsid w:val="00C40A32"/>
    <w:rsid w:val="00CD65E0"/>
    <w:rsid w:val="00DB4ED4"/>
    <w:rsid w:val="00DF4683"/>
    <w:rsid w:val="00E63748"/>
    <w:rsid w:val="00E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F17"/>
  <w15:docId w15:val="{FFEC0E77-0434-4E42-8FEB-69968507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0pt">
    <w:name w:val="Основной текст + 8;5 pt;Полужирный;Интервал 0 pt"/>
    <w:rsid w:val="004D70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CD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Фатима Тарчокова</cp:lastModifiedBy>
  <cp:revision>2</cp:revision>
  <dcterms:created xsi:type="dcterms:W3CDTF">2024-05-30T11:54:00Z</dcterms:created>
  <dcterms:modified xsi:type="dcterms:W3CDTF">2024-05-30T11:54:00Z</dcterms:modified>
</cp:coreProperties>
</file>